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9" w:rsidRPr="00C007CF" w:rsidRDefault="009B6439" w:rsidP="00530E06">
      <w:pPr>
        <w:jc w:val="center"/>
        <w:rPr>
          <w:rFonts w:ascii="標楷體" w:eastAsia="標楷體" w:hAnsi="標楷體" w:cs="Arial"/>
          <w:sz w:val="44"/>
          <w:szCs w:val="44"/>
        </w:rPr>
      </w:pPr>
      <w:r>
        <w:rPr>
          <w:rFonts w:hint="eastAsia"/>
          <w:b/>
          <w:sz w:val="52"/>
        </w:rPr>
        <w:t>經銷</w:t>
      </w:r>
      <w:r w:rsidRPr="00712E34">
        <w:rPr>
          <w:rFonts w:hint="eastAsia"/>
          <w:b/>
          <w:sz w:val="52"/>
        </w:rPr>
        <w:t>合作</w:t>
      </w:r>
      <w:r>
        <w:rPr>
          <w:rFonts w:hint="eastAsia"/>
          <w:b/>
          <w:sz w:val="52"/>
        </w:rPr>
        <w:t>辦法</w:t>
      </w:r>
    </w:p>
    <w:p w:rsidR="009B6439" w:rsidRDefault="009B6439" w:rsidP="00C007CF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對象</w:t>
      </w:r>
    </w:p>
    <w:p w:rsidR="009B6439" w:rsidRDefault="009B6439" w:rsidP="007F3019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360B63">
        <w:rPr>
          <w:rFonts w:ascii="標楷體" w:eastAsia="標楷體" w:hAnsi="標楷體" w:cs="Arial" w:hint="eastAsia"/>
          <w:sz w:val="32"/>
          <w:szCs w:val="32"/>
        </w:rPr>
        <w:t>軟體公司</w:t>
      </w:r>
    </w:p>
    <w:p w:rsidR="009B6439" w:rsidRPr="007F3019" w:rsidRDefault="009B6439" w:rsidP="007F3019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32"/>
          <w:szCs w:val="32"/>
        </w:rPr>
        <w:t>企管顧問公司</w:t>
      </w:r>
    </w:p>
    <w:p w:rsidR="009B6439" w:rsidRPr="007F3019" w:rsidRDefault="009B6439" w:rsidP="007F3019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32"/>
          <w:szCs w:val="32"/>
        </w:rPr>
        <w:t>個人工作室</w:t>
      </w:r>
    </w:p>
    <w:p w:rsidR="009B6439" w:rsidRPr="00786F49" w:rsidRDefault="009B6439" w:rsidP="007F3019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32"/>
          <w:szCs w:val="32"/>
        </w:rPr>
        <w:t>教育訓練單位</w:t>
      </w:r>
    </w:p>
    <w:p w:rsidR="009B6439" w:rsidRPr="00974D44" w:rsidRDefault="009B6439" w:rsidP="00974D4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兼職業務員</w:t>
      </w:r>
    </w:p>
    <w:p w:rsidR="009B6439" w:rsidRPr="00C007CF" w:rsidRDefault="009B6439" w:rsidP="00C007CF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協助經銷商的客戶</w:t>
      </w:r>
      <w:r>
        <w:rPr>
          <w:rFonts w:ascii="標楷體" w:eastAsia="標楷體" w:hAnsi="標楷體" w:cs="Arial"/>
          <w:b/>
          <w:sz w:val="32"/>
          <w:szCs w:val="32"/>
        </w:rPr>
        <w:t>e</w:t>
      </w:r>
      <w:r>
        <w:rPr>
          <w:rFonts w:ascii="標楷體" w:eastAsia="標楷體" w:hAnsi="標楷體" w:cs="Arial" w:hint="eastAsia"/>
          <w:b/>
          <w:sz w:val="32"/>
          <w:szCs w:val="32"/>
        </w:rPr>
        <w:t>化需求</w:t>
      </w:r>
    </w:p>
    <w:p w:rsidR="009B6439" w:rsidRDefault="009B6439" w:rsidP="002065A8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建議方案</w:t>
      </w:r>
    </w:p>
    <w:p w:rsidR="009B6439" w:rsidRDefault="009B6439" w:rsidP="00CF737C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在原來的</w:t>
      </w:r>
      <w:r>
        <w:rPr>
          <w:rFonts w:ascii="標楷體" w:eastAsia="標楷體" w:hAnsi="標楷體" w:cs="Arial"/>
          <w:sz w:val="28"/>
          <w:szCs w:val="28"/>
        </w:rPr>
        <w:t>erp</w:t>
      </w:r>
      <w:r>
        <w:rPr>
          <w:rFonts w:ascii="標楷體" w:eastAsia="標楷體" w:hAnsi="標楷體" w:cs="Arial" w:hint="eastAsia"/>
          <w:sz w:val="28"/>
          <w:szCs w:val="28"/>
        </w:rPr>
        <w:t>系統上加裝將心</w:t>
      </w:r>
      <w:r>
        <w:rPr>
          <w:rFonts w:ascii="標楷體" w:eastAsia="標楷體" w:hAnsi="標楷體" w:cs="Arial"/>
          <w:sz w:val="28"/>
          <w:szCs w:val="28"/>
        </w:rPr>
        <w:t>.net</w:t>
      </w:r>
      <w:r>
        <w:rPr>
          <w:rFonts w:ascii="標楷體" w:eastAsia="標楷體" w:hAnsi="標楷體" w:cs="Arial" w:hint="eastAsia"/>
          <w:sz w:val="28"/>
          <w:szCs w:val="28"/>
        </w:rPr>
        <w:t>開發平台</w:t>
      </w:r>
      <w:r>
        <w:rPr>
          <w:rFonts w:ascii="標楷體" w:eastAsia="標楷體" w:hAnsi="標楷體" w:cs="Arial"/>
          <w:sz w:val="28"/>
          <w:szCs w:val="28"/>
        </w:rPr>
        <w:t>,</w:t>
      </w:r>
      <w:r>
        <w:rPr>
          <w:rFonts w:ascii="標楷體" w:eastAsia="標楷體" w:hAnsi="標楷體" w:cs="Arial" w:hint="eastAsia"/>
          <w:sz w:val="28"/>
          <w:szCs w:val="28"/>
        </w:rPr>
        <w:t>架構如下</w:t>
      </w:r>
      <w:r>
        <w:rPr>
          <w:rFonts w:ascii="標楷體" w:eastAsia="標楷體" w:hAnsi="標楷體" w:cs="Arial"/>
          <w:sz w:val="28"/>
          <w:szCs w:val="28"/>
        </w:rPr>
        <w:t>:</w:t>
      </w: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margin-left:-2.5pt;margin-top:11.4pt;width:404.55pt;height:219.7pt;z-index:251658240;visibility:visible">
            <v:imagedata r:id="rId7" o:title=""/>
          </v:shape>
        </w:pict>
      </w: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9745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9B6439" w:rsidRDefault="009B6439" w:rsidP="00CF737C">
      <w:pPr>
        <w:spacing w:line="440" w:lineRule="exact"/>
        <w:ind w:left="960"/>
        <w:rPr>
          <w:rFonts w:ascii="標楷體" w:eastAsia="標楷體" w:hAnsi="標楷體" w:cs="Arial"/>
          <w:sz w:val="28"/>
          <w:szCs w:val="28"/>
        </w:rPr>
      </w:pPr>
      <w:r w:rsidRPr="00854A56">
        <w:rPr>
          <w:rFonts w:ascii="標楷體" w:eastAsia="標楷體" w:hAnsi="標楷體" w:cs="Arial"/>
          <w:noProof/>
          <w:sz w:val="28"/>
          <w:szCs w:val="28"/>
        </w:rPr>
        <w:pict>
          <v:shape id="圖片 1" o:spid="_x0000_i1025" type="#_x0000_t75" alt="架構圖" style="width:522pt;height:375.75pt;visibility:visible">
            <v:imagedata r:id="rId8" o:title=""/>
          </v:shape>
        </w:pict>
      </w:r>
    </w:p>
    <w:p w:rsidR="009B6439" w:rsidRPr="00974D44" w:rsidRDefault="009B6439" w:rsidP="00CF737C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原系統不需變動繼續使用</w:t>
      </w:r>
    </w:p>
    <w:p w:rsidR="009B6439" w:rsidRPr="00974D44" w:rsidRDefault="009B6439" w:rsidP="00CF737C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利用將心</w:t>
      </w:r>
      <w:r w:rsidRPr="00974D44">
        <w:rPr>
          <w:rFonts w:ascii="標楷體" w:eastAsia="標楷體" w:hAnsi="標楷體" w:cs="Arial"/>
          <w:sz w:val="32"/>
          <w:szCs w:val="32"/>
        </w:rPr>
        <w:t>.net</w:t>
      </w:r>
      <w:r w:rsidRPr="00974D44">
        <w:rPr>
          <w:rFonts w:ascii="標楷體" w:eastAsia="標楷體" w:hAnsi="標楷體" w:cs="Arial" w:hint="eastAsia"/>
          <w:sz w:val="32"/>
          <w:szCs w:val="32"/>
        </w:rPr>
        <w:t>開發平台開發</w:t>
      </w:r>
      <w:r w:rsidRPr="00974D44">
        <w:rPr>
          <w:rFonts w:ascii="標楷體" w:eastAsia="標楷體" w:hAnsi="標楷體" w:cs="Arial"/>
          <w:sz w:val="32"/>
          <w:szCs w:val="32"/>
        </w:rPr>
        <w:t>web</w:t>
      </w:r>
      <w:r w:rsidRPr="00974D44">
        <w:rPr>
          <w:rFonts w:ascii="標楷體" w:eastAsia="標楷體" w:hAnsi="標楷體" w:cs="Arial" w:hint="eastAsia"/>
          <w:sz w:val="32"/>
          <w:szCs w:val="32"/>
        </w:rPr>
        <w:t>程式</w:t>
      </w:r>
      <w:r w:rsidRPr="00974D44">
        <w:rPr>
          <w:rFonts w:ascii="標楷體" w:eastAsia="標楷體" w:hAnsi="標楷體" w:cs="Arial"/>
          <w:sz w:val="32"/>
          <w:szCs w:val="32"/>
        </w:rPr>
        <w:t>(</w:t>
      </w:r>
      <w:r w:rsidRPr="00974D44">
        <w:rPr>
          <w:rFonts w:ascii="標楷體" w:eastAsia="標楷體" w:hAnsi="標楷體" w:cs="Arial" w:hint="eastAsia"/>
          <w:sz w:val="32"/>
          <w:szCs w:val="32"/>
        </w:rPr>
        <w:t>新增或改寫有</w:t>
      </w:r>
      <w:r w:rsidRPr="00974D44">
        <w:rPr>
          <w:rFonts w:ascii="標楷體" w:eastAsia="標楷體" w:hAnsi="標楷體" w:cs="Arial"/>
          <w:sz w:val="32"/>
          <w:szCs w:val="32"/>
        </w:rPr>
        <w:t>web</w:t>
      </w:r>
      <w:r w:rsidRPr="00974D44">
        <w:rPr>
          <w:rFonts w:ascii="標楷體" w:eastAsia="標楷體" w:hAnsi="標楷體" w:cs="Arial" w:hint="eastAsia"/>
          <w:sz w:val="32"/>
          <w:szCs w:val="32"/>
        </w:rPr>
        <w:t>需求之舊程式</w:t>
      </w:r>
      <w:r w:rsidRPr="00974D44">
        <w:rPr>
          <w:rFonts w:ascii="標楷體" w:eastAsia="標楷體" w:hAnsi="標楷體" w:cs="Arial"/>
          <w:sz w:val="32"/>
          <w:szCs w:val="32"/>
        </w:rPr>
        <w:t>)</w:t>
      </w:r>
    </w:p>
    <w:p w:rsidR="009B6439" w:rsidRPr="00974D44" w:rsidRDefault="009B6439" w:rsidP="00CF737C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/>
          <w:sz w:val="32"/>
          <w:szCs w:val="32"/>
        </w:rPr>
        <w:t>2</w:t>
      </w:r>
      <w:r w:rsidRPr="00974D44">
        <w:rPr>
          <w:rFonts w:ascii="標楷體" w:eastAsia="標楷體" w:hAnsi="標楷體" w:cs="Arial" w:hint="eastAsia"/>
          <w:sz w:val="32"/>
          <w:szCs w:val="32"/>
        </w:rPr>
        <w:t>套系統可併行使用</w:t>
      </w:r>
      <w:r w:rsidRPr="00974D44">
        <w:rPr>
          <w:rFonts w:ascii="標楷體" w:eastAsia="標楷體" w:hAnsi="標楷體" w:cs="Arial"/>
          <w:sz w:val="32"/>
          <w:szCs w:val="32"/>
        </w:rPr>
        <w:t>,</w:t>
      </w:r>
      <w:r w:rsidRPr="00974D44">
        <w:rPr>
          <w:rFonts w:ascii="標楷體" w:eastAsia="標楷體" w:hAnsi="標楷體" w:cs="Arial" w:hint="eastAsia"/>
          <w:sz w:val="32"/>
          <w:szCs w:val="32"/>
        </w:rPr>
        <w:t>共用資料庫</w:t>
      </w:r>
    </w:p>
    <w:p w:rsidR="009B6439" w:rsidRPr="00974D44" w:rsidRDefault="009B6439" w:rsidP="00CF737C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可支援資料庫</w:t>
      </w:r>
      <w:r w:rsidRPr="00974D44">
        <w:rPr>
          <w:rFonts w:ascii="標楷體" w:eastAsia="標楷體" w:hAnsi="標楷體" w:cs="Arial"/>
          <w:sz w:val="32"/>
          <w:szCs w:val="32"/>
        </w:rPr>
        <w:t>: MS SQL,Oracle,MySQL,IBM DB2</w:t>
      </w:r>
    </w:p>
    <w:p w:rsidR="009B6439" w:rsidRPr="00974D44" w:rsidRDefault="009B6439" w:rsidP="002065A8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支援服務</w:t>
      </w:r>
    </w:p>
    <w:p w:rsidR="009B6439" w:rsidRPr="00974D44" w:rsidRDefault="009B6439" w:rsidP="00C406A3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教育訓練</w:t>
      </w:r>
      <w:r>
        <w:rPr>
          <w:rFonts w:ascii="標楷體" w:eastAsia="標楷體" w:hAnsi="標楷體" w:cs="Arial" w:hint="eastAsia"/>
          <w:sz w:val="32"/>
          <w:szCs w:val="32"/>
        </w:rPr>
        <w:t>二天</w:t>
      </w:r>
    </w:p>
    <w:p w:rsidR="009B6439" w:rsidRPr="00974D44" w:rsidRDefault="009B6439" w:rsidP="00C406A3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網站</w:t>
      </w:r>
      <w:r w:rsidRPr="00974D44">
        <w:rPr>
          <w:rFonts w:ascii="標楷體" w:eastAsia="標楷體" w:hAnsi="標楷體" w:cs="Arial"/>
          <w:sz w:val="32"/>
          <w:szCs w:val="32"/>
        </w:rPr>
        <w:t>Q&amp;A</w:t>
      </w:r>
    </w:p>
    <w:p w:rsidR="009B6439" w:rsidRPr="00974D44" w:rsidRDefault="009B6439" w:rsidP="00C406A3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電話或</w:t>
      </w:r>
      <w:r w:rsidRPr="00974D44">
        <w:rPr>
          <w:rFonts w:ascii="標楷體" w:eastAsia="標楷體" w:hAnsi="標楷體" w:cs="Arial"/>
          <w:sz w:val="32"/>
          <w:szCs w:val="32"/>
        </w:rPr>
        <w:t>msn</w:t>
      </w:r>
      <w:r w:rsidRPr="00974D44">
        <w:rPr>
          <w:rFonts w:ascii="標楷體" w:eastAsia="標楷體" w:hAnsi="標楷體" w:cs="Arial" w:hint="eastAsia"/>
          <w:sz w:val="32"/>
          <w:szCs w:val="32"/>
        </w:rPr>
        <w:t>諮詢</w:t>
      </w:r>
    </w:p>
    <w:p w:rsidR="009B6439" w:rsidRPr="00974D44" w:rsidRDefault="009B6439" w:rsidP="00C406A3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現場輔導</w:t>
      </w:r>
      <w:r>
        <w:rPr>
          <w:rFonts w:ascii="標楷體" w:eastAsia="標楷體" w:hAnsi="標楷體" w:cs="Arial"/>
          <w:sz w:val="32"/>
          <w:szCs w:val="32"/>
        </w:rPr>
        <w:t>($8000/</w:t>
      </w:r>
      <w:r>
        <w:rPr>
          <w:rFonts w:ascii="標楷體" w:eastAsia="標楷體" w:hAnsi="標楷體" w:cs="Arial" w:hint="eastAsia"/>
          <w:sz w:val="32"/>
          <w:szCs w:val="32"/>
        </w:rPr>
        <w:t>天</w:t>
      </w:r>
      <w:r>
        <w:rPr>
          <w:rFonts w:ascii="標楷體" w:eastAsia="標楷體" w:hAnsi="標楷體" w:cs="Arial"/>
          <w:sz w:val="32"/>
          <w:szCs w:val="32"/>
        </w:rPr>
        <w:t>)</w:t>
      </w:r>
    </w:p>
    <w:p w:rsidR="009B6439" w:rsidRPr="00974D44" w:rsidRDefault="009B6439" w:rsidP="00C406A3">
      <w:pPr>
        <w:numPr>
          <w:ilvl w:val="2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協助開發特殊作業</w:t>
      </w:r>
      <w:r>
        <w:rPr>
          <w:rFonts w:ascii="標楷體" w:eastAsia="標楷體" w:hAnsi="標楷體" w:cs="Arial"/>
          <w:sz w:val="32"/>
          <w:szCs w:val="32"/>
        </w:rPr>
        <w:t>(</w:t>
      </w:r>
      <w:r>
        <w:rPr>
          <w:rFonts w:ascii="標楷體" w:eastAsia="標楷體" w:hAnsi="標楷體" w:cs="Arial" w:hint="eastAsia"/>
          <w:sz w:val="32"/>
          <w:szCs w:val="32"/>
        </w:rPr>
        <w:t>另專案報價</w:t>
      </w:r>
      <w:r>
        <w:rPr>
          <w:rFonts w:ascii="標楷體" w:eastAsia="標楷體" w:hAnsi="標楷體" w:cs="Arial"/>
          <w:sz w:val="32"/>
          <w:szCs w:val="32"/>
        </w:rPr>
        <w:t>)</w:t>
      </w:r>
    </w:p>
    <w:p w:rsidR="009B6439" w:rsidRPr="00974D44" w:rsidRDefault="009B6439" w:rsidP="00E366BB">
      <w:pPr>
        <w:spacing w:line="440" w:lineRule="exact"/>
        <w:ind w:left="1380"/>
        <w:rPr>
          <w:rFonts w:ascii="標楷體" w:eastAsia="標楷體" w:hAnsi="標楷體" w:cs="Arial"/>
          <w:sz w:val="32"/>
          <w:szCs w:val="32"/>
        </w:rPr>
      </w:pPr>
    </w:p>
    <w:p w:rsidR="009B6439" w:rsidRPr="00974D44" w:rsidRDefault="009B6439">
      <w:pPr>
        <w:widowControl/>
        <w:rPr>
          <w:rFonts w:ascii="標楷體" w:eastAsia="標楷體" w:hAnsi="標楷體" w:cs="Arial"/>
          <w:sz w:val="32"/>
          <w:szCs w:val="32"/>
        </w:rPr>
      </w:pPr>
    </w:p>
    <w:p w:rsidR="009B6439" w:rsidRDefault="009B6439" w:rsidP="00C007CF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建議售價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4860"/>
        <w:gridCol w:w="1800"/>
      </w:tblGrid>
      <w:tr w:rsidR="009B6439" w:rsidTr="009B0F0A"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cs="新細明體" w:hint="eastAsia"/>
                <w:bCs/>
                <w:kern w:val="0"/>
              </w:rPr>
              <w:t>名</w:t>
            </w:r>
            <w:r w:rsidRPr="00AA527F">
              <w:rPr>
                <w:rFonts w:ascii="新細明體" w:cs="新細明體"/>
                <w:bCs/>
                <w:kern w:val="0"/>
              </w:rPr>
              <w:t>  </w:t>
            </w:r>
            <w:r w:rsidRPr="00AA527F">
              <w:rPr>
                <w:rFonts w:ascii="新細明體" w:hAnsi="新細明體" w:cs="新細明體"/>
                <w:bCs/>
                <w:kern w:val="0"/>
              </w:rPr>
              <w:t xml:space="preserve"> </w:t>
            </w:r>
            <w:r w:rsidRPr="00AA527F">
              <w:rPr>
                <w:rFonts w:ascii="新細明體" w:hAnsi="新細明體" w:cs="新細明體" w:hint="eastAsia"/>
                <w:bCs/>
                <w:kern w:val="0"/>
              </w:rPr>
              <w:t>稱</w:t>
            </w:r>
          </w:p>
        </w:tc>
        <w:tc>
          <w:tcPr>
            <w:tcW w:w="486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cs="新細明體" w:hint="eastAsia"/>
                <w:bCs/>
                <w:kern w:val="0"/>
              </w:rPr>
              <w:t>說</w:t>
            </w:r>
            <w:r w:rsidRPr="00AA527F">
              <w:rPr>
                <w:rFonts w:ascii="新細明體" w:cs="新細明體"/>
                <w:bCs/>
                <w:kern w:val="0"/>
              </w:rPr>
              <w:t>   </w:t>
            </w:r>
            <w:r w:rsidRPr="00AA527F">
              <w:rPr>
                <w:rFonts w:ascii="新細明體" w:hAnsi="新細明體" w:cs="新細明體"/>
                <w:bCs/>
                <w:kern w:val="0"/>
              </w:rPr>
              <w:t xml:space="preserve"> </w:t>
            </w:r>
            <w:r w:rsidRPr="00AA527F">
              <w:rPr>
                <w:rFonts w:ascii="新細明體" w:hAnsi="新細明體" w:cs="新細明體" w:hint="eastAsia"/>
                <w:bCs/>
                <w:kern w:val="0"/>
              </w:rPr>
              <w:t>明</w:t>
            </w:r>
          </w:p>
        </w:tc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hint="eastAsia"/>
              </w:rPr>
              <w:t>訂價</w:t>
            </w:r>
          </w:p>
        </w:tc>
      </w:tr>
      <w:tr w:rsidR="009B6439" w:rsidTr="009B0F0A"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 w:hAnsi="新細明體" w:cs="新細明體"/>
                <w:kern w:val="0"/>
              </w:rPr>
            </w:pPr>
            <w:r w:rsidRPr="00AA527F">
              <w:rPr>
                <w:rFonts w:ascii="新細明體" w:hAnsi="新細明體" w:cs="新細明體"/>
                <w:kern w:val="0"/>
              </w:rPr>
              <w:t>.Net</w:t>
            </w:r>
            <w:r w:rsidRPr="00AA527F">
              <w:rPr>
                <w:rFonts w:ascii="新細明體" w:hAnsi="新細明體" w:cs="新細明體" w:hint="eastAsia"/>
                <w:kern w:val="0"/>
              </w:rPr>
              <w:t>開發平臺</w:t>
            </w:r>
            <w:r w:rsidRPr="00AA527F">
              <w:rPr>
                <w:rFonts w:ascii="新細明體" w:hAnsi="新細明體" w:cs="新細明體"/>
                <w:kern w:val="0"/>
              </w:rPr>
              <w:t xml:space="preserve"> </w:t>
            </w:r>
          </w:p>
          <w:p w:rsidR="009B6439" w:rsidRPr="00AA527F" w:rsidRDefault="009B6439" w:rsidP="00B90CD8">
            <w:pPr>
              <w:rPr>
                <w:rFonts w:ascii="新細明體"/>
              </w:rPr>
            </w:pPr>
          </w:p>
        </w:tc>
        <w:tc>
          <w:tcPr>
            <w:tcW w:w="4860" w:type="dxa"/>
          </w:tcPr>
          <w:p w:rsidR="009B6439" w:rsidRPr="00AA527F" w:rsidRDefault="009B6439" w:rsidP="00AA527F">
            <w:pPr>
              <w:numPr>
                <w:ilvl w:val="0"/>
                <w:numId w:val="4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 w:hint="eastAsia"/>
                <w:kern w:val="0"/>
              </w:rPr>
              <w:t>資料統計、報表等劃分使用及操作權限，全面適應中小型應用開發</w:t>
            </w:r>
          </w:p>
          <w:p w:rsidR="009B6439" w:rsidRPr="00AA527F" w:rsidRDefault="009B6439" w:rsidP="00AA527F">
            <w:pPr>
              <w:numPr>
                <w:ilvl w:val="0"/>
                <w:numId w:val="4"/>
              </w:numPr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含日程表、公告作業、</w:t>
            </w:r>
          </w:p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</w:p>
        </w:tc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>
              <w:rPr>
                <w:rFonts w:ascii="新細明體" w:hAnsi="新細明體"/>
              </w:rPr>
              <w:t>50</w:t>
            </w:r>
            <w:r w:rsidRPr="00AA527F">
              <w:rPr>
                <w:rFonts w:ascii="新細明體"/>
              </w:rPr>
              <w:t>0,000</w:t>
            </w:r>
          </w:p>
        </w:tc>
      </w:tr>
      <w:tr w:rsidR="009B6439" w:rsidTr="009B0F0A"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/>
                <w:kern w:val="0"/>
              </w:rPr>
              <w:t>.Net</w:t>
            </w:r>
            <w:r w:rsidRPr="00AA527F">
              <w:rPr>
                <w:rFonts w:ascii="新細明體" w:hAnsi="新細明體" w:cs="新細明體" w:hint="eastAsia"/>
                <w:kern w:val="0"/>
              </w:rPr>
              <w:t>開發平臺</w:t>
            </w:r>
          </w:p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 w:hint="eastAsia"/>
                <w:kern w:val="0"/>
              </w:rPr>
              <w:t>維護費</w:t>
            </w:r>
          </w:p>
        </w:tc>
        <w:tc>
          <w:tcPr>
            <w:tcW w:w="4860" w:type="dxa"/>
          </w:tcPr>
          <w:p w:rsidR="009B6439" w:rsidRPr="00AA527F" w:rsidRDefault="009B6439" w:rsidP="00AA527F">
            <w:pPr>
              <w:numPr>
                <w:ilvl w:val="0"/>
                <w:numId w:val="18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 w:hint="eastAsia"/>
                <w:kern w:val="0"/>
              </w:rPr>
              <w:t>提供線上諮詢</w:t>
            </w:r>
          </w:p>
          <w:p w:rsidR="009B6439" w:rsidRPr="00AA527F" w:rsidRDefault="009B6439" w:rsidP="00AA527F">
            <w:pPr>
              <w:numPr>
                <w:ilvl w:val="0"/>
                <w:numId w:val="18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 w:hint="eastAsia"/>
                <w:kern w:val="0"/>
              </w:rPr>
              <w:t>提供版本更新</w:t>
            </w:r>
          </w:p>
        </w:tc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AA527F">
              <w:rPr>
                <w:rFonts w:ascii="新細明體" w:hAnsi="新細明體"/>
              </w:rPr>
              <w:t>0,000/</w:t>
            </w:r>
            <w:r w:rsidRPr="00AA527F">
              <w:rPr>
                <w:rFonts w:ascii="新細明體" w:hAnsi="新細明體" w:hint="eastAsia"/>
              </w:rPr>
              <w:t>年</w:t>
            </w:r>
          </w:p>
        </w:tc>
      </w:tr>
      <w:tr w:rsidR="009B6439" w:rsidTr="009B0F0A"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/>
                <w:kern w:val="0"/>
              </w:rPr>
              <w:t>erp</w:t>
            </w:r>
            <w:r w:rsidRPr="00AA527F">
              <w:rPr>
                <w:rFonts w:ascii="新細明體" w:hAnsi="新細明體" w:cs="新細明體" w:hint="eastAsia"/>
                <w:kern w:val="0"/>
              </w:rPr>
              <w:t>套裝軟體</w:t>
            </w:r>
          </w:p>
        </w:tc>
        <w:tc>
          <w:tcPr>
            <w:tcW w:w="4860" w:type="dxa"/>
          </w:tcPr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/>
              </w:rPr>
            </w:pPr>
            <w:r w:rsidRPr="00AA527F">
              <w:rPr>
                <w:rFonts w:ascii="新細明體" w:hAnsi="新細明體" w:hint="eastAsia"/>
              </w:rPr>
              <w:t>簽核管理系統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進銷存管理系統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材料清單</w:t>
            </w:r>
            <w:r w:rsidRPr="00AA527F">
              <w:rPr>
                <w:rFonts w:ascii="新細明體" w:hAnsi="新細明體"/>
              </w:rPr>
              <w:t>(BOM)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會計管理系統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票據管理系統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帳款管理系統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固定資產系統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客戶關係系統</w:t>
            </w:r>
          </w:p>
          <w:p w:rsidR="009B6439" w:rsidRPr="00AA527F" w:rsidRDefault="009B6439" w:rsidP="00AA527F">
            <w:pPr>
              <w:numPr>
                <w:ilvl w:val="0"/>
                <w:numId w:val="16"/>
              </w:num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連鎖總部管理系統</w:t>
            </w:r>
          </w:p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hint="eastAsia"/>
              </w:rPr>
              <w:t>僅提供經銷商</w:t>
            </w:r>
            <w:r w:rsidRPr="00AA527F">
              <w:rPr>
                <w:rFonts w:ascii="新細明體"/>
              </w:rPr>
              <w:t>,</w:t>
            </w:r>
            <w:r w:rsidRPr="00AA527F">
              <w:rPr>
                <w:rFonts w:ascii="新細明體" w:hAnsi="新細明體" w:hint="eastAsia"/>
              </w:rPr>
              <w:t>可以使用開發平台自行修改</w:t>
            </w:r>
          </w:p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hint="eastAsia"/>
              </w:rPr>
              <w:t>不含輔導上線及教育訓練</w:t>
            </w:r>
          </w:p>
        </w:tc>
        <w:tc>
          <w:tcPr>
            <w:tcW w:w="1800" w:type="dxa"/>
          </w:tcPr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30,000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60,000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20,000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20,000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20,000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20,000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20,000</w:t>
            </w:r>
          </w:p>
          <w:p w:rsidR="009B6439" w:rsidRPr="00B25A1D" w:rsidRDefault="009B6439" w:rsidP="00B25A1D">
            <w:pPr>
              <w:numPr>
                <w:ilvl w:val="0"/>
                <w:numId w:val="17"/>
              </w:numPr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B25A1D">
              <w:rPr>
                <w:rFonts w:ascii="新細明體"/>
              </w:rPr>
              <w:t>0,000</w:t>
            </w:r>
          </w:p>
          <w:p w:rsidR="009B6439" w:rsidRPr="00AA527F" w:rsidRDefault="009B6439" w:rsidP="00AA527F">
            <w:pPr>
              <w:numPr>
                <w:ilvl w:val="0"/>
                <w:numId w:val="17"/>
              </w:numPr>
              <w:rPr>
                <w:rFonts w:ascii="新細明體"/>
              </w:rPr>
            </w:pPr>
            <w:r w:rsidRPr="00AA527F">
              <w:rPr>
                <w:rFonts w:ascii="新細明體" w:hAnsi="新細明體"/>
              </w:rPr>
              <w:t>60,000</w:t>
            </w:r>
          </w:p>
        </w:tc>
      </w:tr>
      <w:tr w:rsidR="009B6439" w:rsidTr="009B0F0A"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 w:cs="新細明體"/>
                <w:kern w:val="0"/>
              </w:rPr>
            </w:pPr>
            <w:r w:rsidRPr="00AA527F">
              <w:rPr>
                <w:rFonts w:ascii="新細明體" w:hAnsi="新細明體" w:cs="新細明體"/>
                <w:kern w:val="0"/>
              </w:rPr>
              <w:t>Erp</w:t>
            </w:r>
            <w:r w:rsidRPr="00AA527F">
              <w:rPr>
                <w:rFonts w:ascii="新細明體" w:hAnsi="新細明體" w:cs="新細明體" w:hint="eastAsia"/>
                <w:kern w:val="0"/>
              </w:rPr>
              <w:t>客製</w:t>
            </w:r>
          </w:p>
        </w:tc>
        <w:tc>
          <w:tcPr>
            <w:tcW w:w="486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cs="新細明體" w:hint="eastAsia"/>
                <w:kern w:val="0"/>
              </w:rPr>
              <w:t>僅提供購買平台之客戶</w:t>
            </w:r>
          </w:p>
        </w:tc>
        <w:tc>
          <w:tcPr>
            <w:tcW w:w="1800" w:type="dxa"/>
          </w:tcPr>
          <w:p w:rsidR="009B6439" w:rsidRPr="00AA527F" w:rsidRDefault="009B6439" w:rsidP="00B90CD8">
            <w:pPr>
              <w:rPr>
                <w:rFonts w:ascii="新細明體"/>
              </w:rPr>
            </w:pPr>
            <w:r w:rsidRPr="00AA527F">
              <w:rPr>
                <w:rFonts w:ascii="新細明體" w:hAnsi="新細明體" w:hint="eastAsia"/>
              </w:rPr>
              <w:t>專案報價</w:t>
            </w:r>
          </w:p>
        </w:tc>
      </w:tr>
    </w:tbl>
    <w:p w:rsidR="009B6439" w:rsidRPr="00974D44" w:rsidRDefault="009B6439" w:rsidP="00E366BB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9B6439" w:rsidRPr="00E366BB" w:rsidRDefault="009B6439" w:rsidP="00974D44">
      <w:pPr>
        <w:pStyle w:val="ListParagraph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經銷</w:t>
      </w:r>
      <w:r w:rsidRPr="00D50228">
        <w:rPr>
          <w:rFonts w:ascii="標楷體" w:eastAsia="標楷體" w:hAnsi="標楷體" w:cs="Arial" w:hint="eastAsia"/>
          <w:b/>
          <w:sz w:val="32"/>
          <w:szCs w:val="32"/>
        </w:rPr>
        <w:t>利潤</w:t>
      </w:r>
      <w:r>
        <w:rPr>
          <w:rFonts w:ascii="標楷體" w:eastAsia="標楷體" w:hAnsi="標楷體" w:cs="Arial" w:hint="eastAsia"/>
          <w:b/>
          <w:sz w:val="32"/>
          <w:szCs w:val="32"/>
        </w:rPr>
        <w:t>方式</w:t>
      </w:r>
    </w:p>
    <w:p w:rsidR="009B6439" w:rsidRPr="00974D44" w:rsidRDefault="009B6439" w:rsidP="00974D4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利潤</w:t>
      </w:r>
      <w:r w:rsidRPr="00974D44">
        <w:rPr>
          <w:rFonts w:ascii="標楷體" w:eastAsia="標楷體" w:hAnsi="標楷體" w:cs="Arial"/>
          <w:sz w:val="32"/>
          <w:szCs w:val="32"/>
        </w:rPr>
        <w:t>50%</w:t>
      </w:r>
      <w:r>
        <w:rPr>
          <w:rFonts w:ascii="標楷體" w:eastAsia="標楷體" w:hAnsi="標楷體" w:cs="Arial"/>
          <w:sz w:val="32"/>
          <w:szCs w:val="32"/>
        </w:rPr>
        <w:t xml:space="preserve">  </w:t>
      </w:r>
      <w:r w:rsidRPr="00974D44">
        <w:rPr>
          <w:rFonts w:ascii="標楷體" w:eastAsia="標楷體" w:hAnsi="標楷體" w:cs="Arial" w:hint="eastAsia"/>
          <w:sz w:val="32"/>
          <w:szCs w:val="32"/>
        </w:rPr>
        <w:t>維護合約</w:t>
      </w:r>
      <w:r>
        <w:rPr>
          <w:rFonts w:ascii="標楷體" w:eastAsia="標楷體" w:hAnsi="標楷體" w:cs="Arial"/>
          <w:sz w:val="32"/>
          <w:szCs w:val="32"/>
        </w:rPr>
        <w:t>10</w:t>
      </w:r>
      <w:r w:rsidRPr="00974D44">
        <w:rPr>
          <w:rFonts w:ascii="標楷體" w:eastAsia="標楷體" w:hAnsi="標楷體" w:cs="Arial"/>
          <w:sz w:val="32"/>
          <w:szCs w:val="32"/>
        </w:rPr>
        <w:t>0%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須購買將心開發工具一套使用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hint="eastAsia"/>
          <w:sz w:val="32"/>
          <w:szCs w:val="32"/>
        </w:rPr>
        <w:t>俱備</w:t>
      </w:r>
      <w:r w:rsidRPr="00974D44">
        <w:rPr>
          <w:rFonts w:ascii="標楷體" w:eastAsia="標楷體" w:hAnsi="標楷體"/>
          <w:sz w:val="32"/>
          <w:szCs w:val="32"/>
        </w:rPr>
        <w:t xml:space="preserve"> Erp</w:t>
      </w:r>
      <w:r w:rsidRPr="00974D44">
        <w:rPr>
          <w:rFonts w:ascii="標楷體" w:eastAsia="標楷體" w:hAnsi="標楷體" w:hint="eastAsia"/>
          <w:sz w:val="32"/>
          <w:szCs w:val="32"/>
        </w:rPr>
        <w:t>修改能力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俱備用戶售後維護能力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俱備用戶現場服務能力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俱備</w:t>
      </w:r>
      <w:r w:rsidRPr="00974D44">
        <w:rPr>
          <w:rFonts w:ascii="標楷體" w:eastAsia="標楷體" w:hAnsi="標楷體" w:hint="eastAsia"/>
          <w:sz w:val="32"/>
          <w:szCs w:val="32"/>
        </w:rPr>
        <w:t>對</w:t>
      </w:r>
      <w:r w:rsidRPr="00974D44">
        <w:rPr>
          <w:rFonts w:ascii="標楷體" w:eastAsia="標楷體" w:hAnsi="標楷體"/>
          <w:sz w:val="32"/>
          <w:szCs w:val="32"/>
        </w:rPr>
        <w:t xml:space="preserve"> Erp</w:t>
      </w:r>
      <w:r w:rsidRPr="00974D44">
        <w:rPr>
          <w:rFonts w:ascii="標楷體" w:eastAsia="標楷體" w:hAnsi="標楷體" w:hint="eastAsia"/>
          <w:sz w:val="32"/>
          <w:szCs w:val="32"/>
        </w:rPr>
        <w:t>用戶提供客製服務能力</w:t>
      </w:r>
    </w:p>
    <w:p w:rsidR="009B6439" w:rsidRPr="00974D44" w:rsidRDefault="009B6439" w:rsidP="00974D44">
      <w:pPr>
        <w:spacing w:line="440" w:lineRule="exact"/>
        <w:ind w:left="1860"/>
        <w:rPr>
          <w:rFonts w:ascii="標楷體" w:eastAsia="標楷體" w:hAnsi="標楷體" w:cs="Arial"/>
          <w:sz w:val="32"/>
          <w:szCs w:val="32"/>
        </w:rPr>
      </w:pPr>
    </w:p>
    <w:p w:rsidR="009B6439" w:rsidRPr="00974D44" w:rsidRDefault="009B6439" w:rsidP="00974D4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利潤</w:t>
      </w:r>
      <w:r w:rsidRPr="00974D44">
        <w:rPr>
          <w:rFonts w:ascii="標楷體" w:eastAsia="標楷體" w:hAnsi="標楷體" w:cs="Arial"/>
          <w:sz w:val="32"/>
          <w:szCs w:val="32"/>
        </w:rPr>
        <w:t xml:space="preserve">30%  </w:t>
      </w:r>
      <w:r w:rsidRPr="00974D44">
        <w:rPr>
          <w:rFonts w:ascii="標楷體" w:eastAsia="標楷體" w:hAnsi="標楷體" w:cs="Arial" w:hint="eastAsia"/>
          <w:sz w:val="32"/>
          <w:szCs w:val="32"/>
        </w:rPr>
        <w:t>維護合約</w:t>
      </w:r>
      <w:r w:rsidRPr="00974D44">
        <w:rPr>
          <w:rFonts w:ascii="標楷體" w:eastAsia="標楷體" w:hAnsi="標楷體" w:cs="Arial"/>
          <w:sz w:val="32"/>
          <w:szCs w:val="32"/>
        </w:rPr>
        <w:t xml:space="preserve">30%   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俱備開發客戶能力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俱備洽商能力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不需用戶之維護服務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須保持與用戶良好之售後服務</w:t>
      </w:r>
    </w:p>
    <w:p w:rsidR="009B6439" w:rsidRPr="00974D44" w:rsidRDefault="009B6439" w:rsidP="00974D44">
      <w:pPr>
        <w:spacing w:line="440" w:lineRule="exact"/>
        <w:ind w:left="1860"/>
        <w:rPr>
          <w:rFonts w:ascii="標楷體" w:eastAsia="標楷體" w:hAnsi="標楷體" w:cs="Arial"/>
          <w:sz w:val="32"/>
          <w:szCs w:val="32"/>
        </w:rPr>
      </w:pPr>
    </w:p>
    <w:p w:rsidR="009B6439" w:rsidRPr="00974D44" w:rsidRDefault="009B6439" w:rsidP="00974D4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介紹</w:t>
      </w:r>
      <w:r w:rsidRPr="00974D44">
        <w:rPr>
          <w:rFonts w:ascii="標楷體" w:eastAsia="標楷體" w:hAnsi="標楷體" w:cs="Arial" w:hint="eastAsia"/>
          <w:sz w:val="32"/>
          <w:szCs w:val="32"/>
        </w:rPr>
        <w:t>利潤</w:t>
      </w:r>
      <w:r w:rsidRPr="00974D44">
        <w:rPr>
          <w:rFonts w:ascii="標楷體" w:eastAsia="標楷體" w:hAnsi="標楷體" w:cs="Arial"/>
          <w:sz w:val="32"/>
          <w:szCs w:val="32"/>
        </w:rPr>
        <w:t xml:space="preserve"> 10%  </w:t>
      </w:r>
      <w:r w:rsidRPr="00974D44">
        <w:rPr>
          <w:rFonts w:ascii="標楷體" w:eastAsia="標楷體" w:hAnsi="標楷體" w:cs="Arial" w:hint="eastAsia"/>
          <w:sz w:val="32"/>
          <w:szCs w:val="32"/>
        </w:rPr>
        <w:t>維護合約</w:t>
      </w:r>
      <w:r w:rsidRPr="00974D44">
        <w:rPr>
          <w:rFonts w:ascii="標楷體" w:eastAsia="標楷體" w:hAnsi="標楷體" w:cs="Arial"/>
          <w:sz w:val="32"/>
          <w:szCs w:val="32"/>
        </w:rPr>
        <w:t>0</w:t>
      </w:r>
    </w:p>
    <w:p w:rsidR="009B6439" w:rsidRPr="00974D44" w:rsidRDefault="009B6439" w:rsidP="00974D44">
      <w:pPr>
        <w:numPr>
          <w:ilvl w:val="3"/>
          <w:numId w:val="1"/>
        </w:num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974D44">
        <w:rPr>
          <w:rFonts w:ascii="標楷體" w:eastAsia="標楷體" w:hAnsi="標楷體" w:cs="Arial" w:hint="eastAsia"/>
          <w:sz w:val="32"/>
          <w:szCs w:val="32"/>
        </w:rPr>
        <w:t>僅須引薦有效用戶</w:t>
      </w:r>
    </w:p>
    <w:p w:rsidR="009B6439" w:rsidRPr="00E366BB" w:rsidRDefault="009B6439" w:rsidP="00E366BB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sectPr w:rsidR="009B6439" w:rsidRPr="00E366BB" w:rsidSect="00C974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39" w:rsidRDefault="009B6439" w:rsidP="00AA527F">
      <w:r>
        <w:separator/>
      </w:r>
    </w:p>
  </w:endnote>
  <w:endnote w:type="continuationSeparator" w:id="0">
    <w:p w:rsidR="009B6439" w:rsidRDefault="009B6439" w:rsidP="00AA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TZhongsong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39" w:rsidRDefault="009B6439" w:rsidP="00AA527F">
      <w:r>
        <w:separator/>
      </w:r>
    </w:p>
  </w:footnote>
  <w:footnote w:type="continuationSeparator" w:id="0">
    <w:p w:rsidR="009B6439" w:rsidRDefault="009B6439" w:rsidP="00AA5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488"/>
    <w:multiLevelType w:val="hybridMultilevel"/>
    <w:tmpl w:val="E6A29590"/>
    <w:lvl w:ilvl="0" w:tplc="ECB8D26C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C35C477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Arial" w:hAnsi="Arial" w:cs="Arial" w:hint="default"/>
        <w:b/>
      </w:rPr>
    </w:lvl>
    <w:lvl w:ilvl="2" w:tplc="08B0B62E">
      <w:start w:val="1"/>
      <w:numFmt w:val="lowerLetter"/>
      <w:lvlText w:val="%3."/>
      <w:lvlJc w:val="left"/>
      <w:pPr>
        <w:tabs>
          <w:tab w:val="num" w:pos="1380"/>
        </w:tabs>
        <w:ind w:left="1380" w:hanging="420"/>
      </w:pPr>
      <w:rPr>
        <w:rFonts w:cs="Times New Roman" w:hint="default"/>
      </w:rPr>
    </w:lvl>
    <w:lvl w:ilvl="3" w:tplc="65DC46F8">
      <w:start w:val="1"/>
      <w:numFmt w:val="bullet"/>
      <w:lvlText w:val=""/>
      <w:lvlJc w:val="left"/>
      <w:pPr>
        <w:tabs>
          <w:tab w:val="num" w:pos="1860"/>
        </w:tabs>
        <w:ind w:left="1860" w:hanging="420"/>
      </w:pPr>
      <w:rPr>
        <w:rFonts w:ascii="Wingdings" w:eastAsia="標楷體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0CA4385"/>
    <w:multiLevelType w:val="hybridMultilevel"/>
    <w:tmpl w:val="D9066D10"/>
    <w:lvl w:ilvl="0" w:tplc="C0503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B806D3"/>
    <w:multiLevelType w:val="hybridMultilevel"/>
    <w:tmpl w:val="EF80818A"/>
    <w:lvl w:ilvl="0" w:tplc="B31C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1271ADE"/>
    <w:multiLevelType w:val="hybridMultilevel"/>
    <w:tmpl w:val="017E95E6"/>
    <w:lvl w:ilvl="0" w:tplc="3E603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D8E62F8"/>
    <w:multiLevelType w:val="hybridMultilevel"/>
    <w:tmpl w:val="7EA61554"/>
    <w:lvl w:ilvl="0" w:tplc="01821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2E0052E"/>
    <w:multiLevelType w:val="hybridMultilevel"/>
    <w:tmpl w:val="8580E4CA"/>
    <w:lvl w:ilvl="0" w:tplc="7C7AF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9024BF2"/>
    <w:multiLevelType w:val="hybridMultilevel"/>
    <w:tmpl w:val="AF56E76C"/>
    <w:lvl w:ilvl="0" w:tplc="C916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4A66233"/>
    <w:multiLevelType w:val="hybridMultilevel"/>
    <w:tmpl w:val="07A46D32"/>
    <w:lvl w:ilvl="0" w:tplc="9280D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4EE2340"/>
    <w:multiLevelType w:val="hybridMultilevel"/>
    <w:tmpl w:val="544425E4"/>
    <w:lvl w:ilvl="0" w:tplc="FA542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B2629FA"/>
    <w:multiLevelType w:val="hybridMultilevel"/>
    <w:tmpl w:val="04F8D89C"/>
    <w:lvl w:ilvl="0" w:tplc="7F985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C9957EB"/>
    <w:multiLevelType w:val="hybridMultilevel"/>
    <w:tmpl w:val="1750D524"/>
    <w:lvl w:ilvl="0" w:tplc="39E4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D794D8C"/>
    <w:multiLevelType w:val="hybridMultilevel"/>
    <w:tmpl w:val="6DC23556"/>
    <w:lvl w:ilvl="0" w:tplc="D53009D2">
      <w:numFmt w:val="bullet"/>
      <w:lvlText w:val="◎"/>
      <w:lvlJc w:val="left"/>
      <w:pPr>
        <w:tabs>
          <w:tab w:val="num" w:pos="2100"/>
        </w:tabs>
        <w:ind w:left="2100" w:hanging="360"/>
      </w:pPr>
      <w:rPr>
        <w:rFonts w:ascii="STZhongsong" w:eastAsia="STZhongsong" w:hAnsi="STZhongso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53009D2"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STZhongsong" w:eastAsia="STZhongsong" w:hAnsi="STZhongsong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>
    <w:nsid w:val="4E2B1A03"/>
    <w:multiLevelType w:val="hybridMultilevel"/>
    <w:tmpl w:val="8C04E276"/>
    <w:lvl w:ilvl="0" w:tplc="6ABC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50B04645"/>
    <w:multiLevelType w:val="hybridMultilevel"/>
    <w:tmpl w:val="5A249B0A"/>
    <w:lvl w:ilvl="0" w:tplc="2D4E5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3C858F4"/>
    <w:multiLevelType w:val="hybridMultilevel"/>
    <w:tmpl w:val="79764478"/>
    <w:lvl w:ilvl="0" w:tplc="75388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3F07718"/>
    <w:multiLevelType w:val="hybridMultilevel"/>
    <w:tmpl w:val="2A34781E"/>
    <w:lvl w:ilvl="0" w:tplc="7982E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CFB4682"/>
    <w:multiLevelType w:val="hybridMultilevel"/>
    <w:tmpl w:val="72A0BE90"/>
    <w:lvl w:ilvl="0" w:tplc="CDDC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DFD0F25"/>
    <w:multiLevelType w:val="hybridMultilevel"/>
    <w:tmpl w:val="708E74EC"/>
    <w:lvl w:ilvl="0" w:tplc="6B02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EDF58E0"/>
    <w:multiLevelType w:val="hybridMultilevel"/>
    <w:tmpl w:val="4FDAE69A"/>
    <w:lvl w:ilvl="0" w:tplc="8F4E1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1D14CF8"/>
    <w:multiLevelType w:val="hybridMultilevel"/>
    <w:tmpl w:val="0786E840"/>
    <w:lvl w:ilvl="0" w:tplc="B700FF8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6DF81616"/>
    <w:multiLevelType w:val="hybridMultilevel"/>
    <w:tmpl w:val="F9F4BCD2"/>
    <w:lvl w:ilvl="0" w:tplc="4E72C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9"/>
  </w:num>
  <w:num w:numId="5">
    <w:abstractNumId w:val="5"/>
  </w:num>
  <w:num w:numId="6">
    <w:abstractNumId w:val="15"/>
  </w:num>
  <w:num w:numId="7">
    <w:abstractNumId w:val="16"/>
  </w:num>
  <w:num w:numId="8">
    <w:abstractNumId w:val="18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17"/>
  </w:num>
  <w:num w:numId="15">
    <w:abstractNumId w:val="20"/>
  </w:num>
  <w:num w:numId="16">
    <w:abstractNumId w:val="14"/>
  </w:num>
  <w:num w:numId="17">
    <w:abstractNumId w:val="1"/>
  </w:num>
  <w:num w:numId="18">
    <w:abstractNumId w:val="8"/>
  </w:num>
  <w:num w:numId="19">
    <w:abstractNumId w:val="12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432"/>
    <w:rsid w:val="000055B6"/>
    <w:rsid w:val="00006644"/>
    <w:rsid w:val="00040498"/>
    <w:rsid w:val="00077561"/>
    <w:rsid w:val="00080432"/>
    <w:rsid w:val="000D0123"/>
    <w:rsid w:val="000F3C4D"/>
    <w:rsid w:val="0011360D"/>
    <w:rsid w:val="00116422"/>
    <w:rsid w:val="00142E4A"/>
    <w:rsid w:val="00174D5D"/>
    <w:rsid w:val="00192E85"/>
    <w:rsid w:val="001B1EBE"/>
    <w:rsid w:val="001B21C9"/>
    <w:rsid w:val="001B28ED"/>
    <w:rsid w:val="001C53AF"/>
    <w:rsid w:val="001D5C45"/>
    <w:rsid w:val="001E6C7A"/>
    <w:rsid w:val="002065A8"/>
    <w:rsid w:val="00297282"/>
    <w:rsid w:val="002A0344"/>
    <w:rsid w:val="002B5085"/>
    <w:rsid w:val="00326BFD"/>
    <w:rsid w:val="00331397"/>
    <w:rsid w:val="00360B63"/>
    <w:rsid w:val="00397D69"/>
    <w:rsid w:val="003D0493"/>
    <w:rsid w:val="003E0CE9"/>
    <w:rsid w:val="00400086"/>
    <w:rsid w:val="00436F24"/>
    <w:rsid w:val="004614D5"/>
    <w:rsid w:val="00470F51"/>
    <w:rsid w:val="004C136D"/>
    <w:rsid w:val="00530E06"/>
    <w:rsid w:val="00533761"/>
    <w:rsid w:val="00545D7B"/>
    <w:rsid w:val="005552E7"/>
    <w:rsid w:val="00556539"/>
    <w:rsid w:val="00561668"/>
    <w:rsid w:val="00591145"/>
    <w:rsid w:val="0059742C"/>
    <w:rsid w:val="005A5775"/>
    <w:rsid w:val="005A646D"/>
    <w:rsid w:val="005B24BF"/>
    <w:rsid w:val="005B24F6"/>
    <w:rsid w:val="005C6F9A"/>
    <w:rsid w:val="0062432D"/>
    <w:rsid w:val="00644E75"/>
    <w:rsid w:val="0067795C"/>
    <w:rsid w:val="006D6A94"/>
    <w:rsid w:val="00701E89"/>
    <w:rsid w:val="00712E34"/>
    <w:rsid w:val="00734F76"/>
    <w:rsid w:val="00745A84"/>
    <w:rsid w:val="00751129"/>
    <w:rsid w:val="00786F49"/>
    <w:rsid w:val="007946A0"/>
    <w:rsid w:val="007B125C"/>
    <w:rsid w:val="007B7565"/>
    <w:rsid w:val="007E6FC4"/>
    <w:rsid w:val="007E7DCB"/>
    <w:rsid w:val="007F3019"/>
    <w:rsid w:val="00854A56"/>
    <w:rsid w:val="00872E99"/>
    <w:rsid w:val="008C49BC"/>
    <w:rsid w:val="008C7D0C"/>
    <w:rsid w:val="00901E7F"/>
    <w:rsid w:val="00926353"/>
    <w:rsid w:val="009527CE"/>
    <w:rsid w:val="00963465"/>
    <w:rsid w:val="00974D44"/>
    <w:rsid w:val="009B0F0A"/>
    <w:rsid w:val="009B6439"/>
    <w:rsid w:val="009C28E0"/>
    <w:rsid w:val="009D2231"/>
    <w:rsid w:val="009F78E5"/>
    <w:rsid w:val="00A014A4"/>
    <w:rsid w:val="00A01FCB"/>
    <w:rsid w:val="00A427C9"/>
    <w:rsid w:val="00A62308"/>
    <w:rsid w:val="00A9542F"/>
    <w:rsid w:val="00A95AEE"/>
    <w:rsid w:val="00AA03AB"/>
    <w:rsid w:val="00AA4B3E"/>
    <w:rsid w:val="00AA527F"/>
    <w:rsid w:val="00AD42BF"/>
    <w:rsid w:val="00B07B63"/>
    <w:rsid w:val="00B25A1D"/>
    <w:rsid w:val="00B26789"/>
    <w:rsid w:val="00B26B6F"/>
    <w:rsid w:val="00B570C1"/>
    <w:rsid w:val="00B736DA"/>
    <w:rsid w:val="00B90CD8"/>
    <w:rsid w:val="00BA67F0"/>
    <w:rsid w:val="00BA7590"/>
    <w:rsid w:val="00BB0352"/>
    <w:rsid w:val="00BB54A2"/>
    <w:rsid w:val="00C007CF"/>
    <w:rsid w:val="00C0085B"/>
    <w:rsid w:val="00C406A3"/>
    <w:rsid w:val="00C97457"/>
    <w:rsid w:val="00CA0F40"/>
    <w:rsid w:val="00CB1F8C"/>
    <w:rsid w:val="00CC08AA"/>
    <w:rsid w:val="00CD5735"/>
    <w:rsid w:val="00CF737C"/>
    <w:rsid w:val="00D50228"/>
    <w:rsid w:val="00D7779C"/>
    <w:rsid w:val="00DC05C8"/>
    <w:rsid w:val="00DD3B60"/>
    <w:rsid w:val="00DE2787"/>
    <w:rsid w:val="00DF0761"/>
    <w:rsid w:val="00DF34D7"/>
    <w:rsid w:val="00E366BB"/>
    <w:rsid w:val="00E73980"/>
    <w:rsid w:val="00EB280B"/>
    <w:rsid w:val="00EF2417"/>
    <w:rsid w:val="00F325FF"/>
    <w:rsid w:val="00F56429"/>
    <w:rsid w:val="00F9576C"/>
    <w:rsid w:val="00FA2C1D"/>
    <w:rsid w:val="00FA5E1F"/>
    <w:rsid w:val="00FC3F34"/>
    <w:rsid w:val="00FE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8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8E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527F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AA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27F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6D6A9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6A94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502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112</Words>
  <Characters>641</Characters>
  <Application>Microsoft Office Outlook</Application>
  <DocSecurity>0</DocSecurity>
  <Lines>0</Lines>
  <Paragraphs>0</Paragraphs>
  <ScaleCrop>false</ScaleCrop>
  <Company>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軟體代工合作方案</dc:title>
  <dc:subject/>
  <dc:creator>kao</dc:creator>
  <cp:keywords/>
  <dc:description/>
  <cp:lastModifiedBy>George</cp:lastModifiedBy>
  <cp:revision>2</cp:revision>
  <cp:lastPrinted>2011-10-14T07:33:00Z</cp:lastPrinted>
  <dcterms:created xsi:type="dcterms:W3CDTF">2011-10-20T02:36:00Z</dcterms:created>
  <dcterms:modified xsi:type="dcterms:W3CDTF">2011-10-20T02:36:00Z</dcterms:modified>
</cp:coreProperties>
</file>